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57" w:rsidRPr="00932B57" w:rsidRDefault="00932B57" w:rsidP="00932B57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</w:pPr>
      <w:r w:rsidRPr="00932B5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 xml:space="preserve">Informacja Głównego Inspektora Sanitarnego w związku z potencjalnym ryzykiem zakażenia </w:t>
      </w:r>
      <w:proofErr w:type="spellStart"/>
      <w:r w:rsidRPr="00932B5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>koronawirusem</w:t>
      </w:r>
      <w:proofErr w:type="spellEnd"/>
    </w:p>
    <w:p w:rsidR="00932B57" w:rsidRPr="00932B57" w:rsidRDefault="00932B57" w:rsidP="00932B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pl-PL"/>
        </w:rPr>
        <w:t>Zaleca się:</w:t>
      </w:r>
    </w:p>
    <w:p w:rsidR="00932B57" w:rsidRPr="00932B57" w:rsidRDefault="00932B57" w:rsidP="00932B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1) Zachować bezpieczną odległość od rozmówcy (1-1,5 metra), promować zatwierdzanie spraw przez </w:t>
      </w:r>
      <w:proofErr w:type="spellStart"/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internet</w:t>
      </w:r>
      <w:proofErr w:type="spellEnd"/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.</w:t>
      </w:r>
    </w:p>
    <w:p w:rsidR="00932B57" w:rsidRPr="00932B57" w:rsidRDefault="00932B57" w:rsidP="00932B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2) Promować regularne i dokładne mycie rąk przez osoby przebywające w miejscach użyteczności publicznej: wodą z mydłem lub zdezynfekowanie dłoni środkiem na bazie alkoholu (min. 60%).</w:t>
      </w:r>
    </w:p>
    <w:p w:rsidR="00932B57" w:rsidRPr="00932B57" w:rsidRDefault="00932B57" w:rsidP="00932B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3) Upewnić się, że osoby przebywające w miejscach użyteczności publicznej mają dostęp do miejsc, w których mogą myć ręce mydłem i wodą.</w:t>
      </w:r>
    </w:p>
    <w:p w:rsidR="00932B57" w:rsidRPr="00932B57" w:rsidRDefault="00932B57" w:rsidP="00932B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4) Umieścić dozowniki z płynem odkażającym w widocznych miejscach, w miejscu pracy i upewnić się, że dozowniki te są regularnie napełniane.</w:t>
      </w:r>
    </w:p>
    <w:p w:rsidR="00932B57" w:rsidRPr="00932B57" w:rsidRDefault="00932B57" w:rsidP="00932B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5) Wywiesić w widocznym miejsc informacje jak skutecznie myć ręce (grafika do wykorzystania poniżej).</w:t>
      </w:r>
    </w:p>
    <w:p w:rsidR="00932B57" w:rsidRPr="00932B57" w:rsidRDefault="00932B57" w:rsidP="00932B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6) Połączyć z to z innymi środkami komunikacji, takimi jak np. szkolenia personelu przez specjalistów ds. bezpieczeństwa i higieny pracy.</w:t>
      </w:r>
    </w:p>
    <w:p w:rsidR="00932B57" w:rsidRPr="00932B57" w:rsidRDefault="00932B57" w:rsidP="00932B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7) Zwrócić szczególną uwagę na rekomendacje, aby podczas pracy, czy wizyty w miejscu publicznym NIE dotykać dłońmi okolic twarzy zwłaszcza ust, nosa i oczu, a także przestrzegać higieny kaszlu i oddychania (patrz pkt 2 poniżej).</w:t>
      </w:r>
    </w:p>
    <w:p w:rsidR="00932B57" w:rsidRPr="00932B57" w:rsidRDefault="00932B57" w:rsidP="00932B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8) Zapewnienie, aby miejsca pracy były czyste i higieniczne:</w:t>
      </w:r>
    </w:p>
    <w:p w:rsidR="00932B57" w:rsidRPr="00932B57" w:rsidRDefault="00932B57" w:rsidP="00932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powierzchnie dotykowe w tym biurka, lady i stoły, klamki, włączniki światła, poręcze</w:t>
      </w:r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br/>
        <w:t>i inne przedmioty (np. telefony, klawiatury) muszą być regularnie wycierane środkiem dezynfekującym, lub przecierane wodą z detergentem,</w:t>
      </w:r>
    </w:p>
    <w:p w:rsidR="00932B57" w:rsidRPr="00932B57" w:rsidRDefault="00932B57" w:rsidP="00932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wszystkie obszary często używane, takie jak toalety, pomieszczenia wspólne, powinny być regularnie i starannie sprzątane, z użyciem wody z detergentem.</w:t>
      </w:r>
    </w:p>
    <w:p w:rsidR="00932B57" w:rsidRPr="00932B57" w:rsidRDefault="00932B57" w:rsidP="00932B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</w:pPr>
      <w:r w:rsidRPr="00932B5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>Ważne!</w:t>
      </w:r>
      <w:bookmarkStart w:id="0" w:name="_GoBack"/>
      <w:bookmarkEnd w:id="0"/>
    </w:p>
    <w:p w:rsidR="00932B57" w:rsidRPr="00932B57" w:rsidRDefault="00932B57" w:rsidP="00932B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Działa infolinia Narodowego Funduszu Zdrowia 800 190 590, gdzie można uzyskać informacje dotyczące postępowania w sytuacji podejrzenia zakażenia </w:t>
      </w:r>
      <w:proofErr w:type="spellStart"/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koronawirusem</w:t>
      </w:r>
      <w:proofErr w:type="spellEnd"/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.</w:t>
      </w:r>
    </w:p>
    <w:p w:rsidR="00932B57" w:rsidRPr="00932B57" w:rsidRDefault="00932B57" w:rsidP="00932B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Należy pamiętać o przestrzeganiu podstawowych zasad zapobiegawczych, które istotnie wpłyną na ograniczenie ryzyka zakażenia:</w:t>
      </w:r>
    </w:p>
    <w:p w:rsidR="00932B57" w:rsidRPr="00932B57" w:rsidRDefault="00932B57" w:rsidP="00932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Często myć ręce – instrukcja jak poprawnie myć ręce znajduje się poniżej</w:t>
      </w:r>
    </w:p>
    <w:p w:rsidR="00932B57" w:rsidRPr="00932B57" w:rsidRDefault="00932B57" w:rsidP="00932B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Należy pamiętać o częstym myciu rąk wodą z mydłem, a jeśli nie ma takiej możliwości dezynfekować je płynami/żelami na bazie alkoholu (min. 60%).</w:t>
      </w:r>
    </w:p>
    <w:p w:rsidR="00932B57" w:rsidRPr="00932B57" w:rsidRDefault="00932B57" w:rsidP="00932B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Mycie rąk ww. metodami skutecznie eliminuje wirusa.</w:t>
      </w:r>
    </w:p>
    <w:p w:rsidR="00932B57" w:rsidRPr="00932B57" w:rsidRDefault="00932B57" w:rsidP="00932B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lastRenderedPageBreak/>
        <w:t>Wirus ma zdolność do krótkotrwałego przebywania na powierzchniach i przedmiotach jeśli skażone zostały wydzieliną oddechową (w trakcie kaszlu, czy kichania) osób chorych. Istnieje ryzyko przeniesienia wirusa z zanieczyszczonych powierzchni na rękach np. dotykając twarzy lub pocierając oczy. Dlatego częste mycie rąk zmniejsza ryzyko zakażenia.</w:t>
      </w:r>
    </w:p>
    <w:p w:rsidR="00932B57" w:rsidRPr="00932B57" w:rsidRDefault="00932B57" w:rsidP="00932B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Stosować zasady ochrony podczas kichania i kaszlu</w:t>
      </w:r>
    </w:p>
    <w:p w:rsidR="00932B57" w:rsidRPr="00932B57" w:rsidRDefault="00932B57" w:rsidP="00932B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Podczas kaszlu i kichania należy zakryć usta i nos zgiętym łokciem lub chusteczką – jak najszybciej wyrzuć chusteczkę do zamkniętego kosza i umyć ręce używając mydła i wody lub zdezynfekować je środkami na bazie alkoholu (min. 60%). Zakrycie ust i nosa podczas kaszlu i kichania zapobiega rozprzestrzenianiu się zarazków,</w:t>
      </w:r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br/>
        <w:t>w tym wirusów. Jeśli nie przestrzega się tej zasady można łatwo zanieczyścić przedmioty, powierzchnie lub dotykane, np. przy powitaniu, osoby.</w:t>
      </w:r>
    </w:p>
    <w:p w:rsidR="00932B57" w:rsidRPr="00932B57" w:rsidRDefault="00932B57" w:rsidP="00932B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Zachować bezpieczną odległość</w:t>
      </w:r>
    </w:p>
    <w:p w:rsidR="00932B57" w:rsidRPr="00932B57" w:rsidRDefault="00932B57" w:rsidP="00932B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Należy zachować co najmniej 1-1,5 metr odległości z osobą, która kaszle, kicha lub ma gorączkę.</w:t>
      </w:r>
    </w:p>
    <w:p w:rsidR="00932B57" w:rsidRPr="00932B57" w:rsidRDefault="00932B57" w:rsidP="00932B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Unikać dotykania oczu, nosa i ust</w:t>
      </w:r>
    </w:p>
    <w:p w:rsidR="00932B57" w:rsidRPr="00932B57" w:rsidRDefault="00932B57" w:rsidP="00932B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Dłonie dotykają wielu powierzchni, które mogą być zanieczyszczone wirusem. Dotknięcie oczu, nosa lub ust zanieczyszczonymi rękami, może spowodować przeniesienie się wirusa z powierzchni na siebie.</w:t>
      </w:r>
    </w:p>
    <w:p w:rsidR="00932B57" w:rsidRPr="00932B57" w:rsidRDefault="00932B57" w:rsidP="00932B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Będąc chorym, mając: gorączkę, kaszel, trudności w oddychaniu, po powrocie z krajów, gdzie szerzy się </w:t>
      </w:r>
      <w:proofErr w:type="spellStart"/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koronawirus</w:t>
      </w:r>
      <w:proofErr w:type="spellEnd"/>
      <w:r w:rsidRPr="00932B5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lub miałeś kontakt osobą zakażoną, należy bezzwłocznie, telefonicznie powiadomić stację sanitarno-epidemiologiczną lub zgłosić się bezpośrednio do oddziału zakaźnego lub oddziału obserwacyjno-zakaźnego, gdzie określony zostanie dalszy tryb postępowania medycznego. Należy unikać korzystania z transportu publicznego.</w:t>
      </w:r>
    </w:p>
    <w:p w:rsidR="00932B57" w:rsidRDefault="00932B57">
      <w:pPr>
        <w:rPr>
          <w:noProof/>
          <w:lang w:eastAsia="pl-PL"/>
        </w:rPr>
      </w:pPr>
    </w:p>
    <w:p w:rsidR="001C4D12" w:rsidRDefault="00932B57">
      <w:r>
        <w:rPr>
          <w:noProof/>
          <w:lang w:eastAsia="pl-PL"/>
        </w:rPr>
        <w:lastRenderedPageBreak/>
        <w:drawing>
          <wp:inline distT="0" distB="0" distL="0" distR="0" wp14:anchorId="358B8D4A" wp14:editId="7EB61703">
            <wp:extent cx="5760720" cy="5760720"/>
            <wp:effectExtent l="0" t="0" r="0" b="0"/>
            <wp:docPr id="1" name="Obraz 1" descr="http://gis.gov.pl/wp-content/uploads/2018/04/mycie-r%C4%85k-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s.gov.pl/wp-content/uploads/2018/04/mycie-r%C4%85k-kwadra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650"/>
    <w:multiLevelType w:val="multilevel"/>
    <w:tmpl w:val="B59E1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A2D5E"/>
    <w:multiLevelType w:val="multilevel"/>
    <w:tmpl w:val="468A8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E2A76"/>
    <w:multiLevelType w:val="multilevel"/>
    <w:tmpl w:val="5BB6D3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33FB6"/>
    <w:multiLevelType w:val="multilevel"/>
    <w:tmpl w:val="B470A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044BC"/>
    <w:multiLevelType w:val="multilevel"/>
    <w:tmpl w:val="3BD4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564F5"/>
    <w:multiLevelType w:val="multilevel"/>
    <w:tmpl w:val="9D74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45"/>
    <w:rsid w:val="001C4D12"/>
    <w:rsid w:val="00932B57"/>
    <w:rsid w:val="00D8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2020-03-24T19:20:00Z</dcterms:created>
  <dcterms:modified xsi:type="dcterms:W3CDTF">2020-03-24T19:24:00Z</dcterms:modified>
</cp:coreProperties>
</file>